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2B2B2B"/>
          <w:spacing w:val="0"/>
          <w:sz w:val="18"/>
          <w:szCs w:val="18"/>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2B2B2B"/>
          <w:spacing w:val="0"/>
          <w:kern w:val="0"/>
          <w:sz w:val="36"/>
          <w:szCs w:val="36"/>
          <w:lang w:val="en-US" w:eastAsia="zh-CN" w:bidi="ar"/>
        </w:rPr>
      </w:pPr>
      <w:r>
        <w:rPr>
          <w:rFonts w:hint="eastAsia" w:ascii="微软雅黑" w:hAnsi="微软雅黑" w:eastAsia="微软雅黑" w:cs="微软雅黑"/>
          <w:b/>
          <w:bCs/>
          <w:i w:val="0"/>
          <w:iCs w:val="0"/>
          <w:caps w:val="0"/>
          <w:color w:val="2B2B2B"/>
          <w:spacing w:val="0"/>
          <w:kern w:val="0"/>
          <w:sz w:val="36"/>
          <w:szCs w:val="36"/>
          <w:lang w:val="en-US" w:eastAsia="zh-CN" w:bidi="ar"/>
        </w:rPr>
        <w:t> 叶县中等专业学校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2B2B2B"/>
          <w:spacing w:val="0"/>
          <w:sz w:val="36"/>
          <w:szCs w:val="36"/>
        </w:rPr>
      </w:pPr>
      <w:bookmarkStart w:id="0" w:name="_GoBack"/>
      <w:bookmarkEnd w:id="0"/>
      <w:r>
        <w:rPr>
          <w:rFonts w:hint="eastAsia" w:ascii="微软雅黑" w:hAnsi="微软雅黑" w:eastAsia="微软雅黑" w:cs="微软雅黑"/>
          <w:b/>
          <w:bCs/>
          <w:i w:val="0"/>
          <w:iCs w:val="0"/>
          <w:caps w:val="0"/>
          <w:color w:val="2B2B2B"/>
          <w:spacing w:val="0"/>
          <w:kern w:val="0"/>
          <w:sz w:val="36"/>
          <w:szCs w:val="36"/>
          <w:lang w:val="en-US" w:eastAsia="zh-CN" w:bidi="ar"/>
        </w:rPr>
        <w:t>计算机应用专业人才培养方案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2B2B2B"/>
        </w:rPr>
      </w:pPr>
      <w:r>
        <w:rPr>
          <w:rFonts w:hint="eastAsia" w:ascii="微软雅黑" w:hAnsi="微软雅黑" w:eastAsia="微软雅黑" w:cs="微软雅黑"/>
          <w:i w:val="0"/>
          <w:iCs w:val="0"/>
          <w:caps w:val="0"/>
          <w:color w:val="2B2B2B"/>
          <w:spacing w:val="0"/>
          <w:sz w:val="24"/>
          <w:szCs w:val="24"/>
        </w:rPr>
        <w:t>      一、专业名称（专业代码）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计算机应用（710201）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二、入学要求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初中毕业生或具有同等学力者。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三、基本学制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四、培养目标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本专业主要面向计算机应用领域，从事计算机及相关的使用、维护、管理，计算机相关领域的软件与硬件操作、办公应用等工作。以立德树人为目标，培养德、智、体、美、劳全面发展的的高素质劳动者和技能型人才，为高等学校培养合格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五、职业面向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表1 计算机应用专业职业面向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2B2B2B"/>
        </w:rPr>
      </w:pPr>
    </w:p>
    <w:tbl>
      <w:tblPr>
        <w:tblStyle w:val="3"/>
        <w:tblW w:w="829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34"/>
        <w:gridCol w:w="1334"/>
        <w:gridCol w:w="1126"/>
        <w:gridCol w:w="1218"/>
        <w:gridCol w:w="1911"/>
        <w:gridCol w:w="13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ascii="仿宋" w:hAnsi="仿宋" w:eastAsia="仿宋" w:cs="仿宋"/>
                <w:color w:val="2B2B2B"/>
                <w:kern w:val="0"/>
                <w:sz w:val="15"/>
                <w:szCs w:val="15"/>
                <w:lang w:val="en-US" w:eastAsia="zh-CN" w:bidi="ar"/>
              </w:rPr>
              <w:t>所属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专业大类</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所属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专业类</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对应的行业</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主要职业类别</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主要岗位类别（或技术领域）</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职业技能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等级证书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电子信息</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eastAsia" w:ascii="仿宋" w:hAnsi="仿宋" w:eastAsia="仿宋" w:cs="仿宋"/>
                <w:color w:val="2B2B2B"/>
                <w:kern w:val="0"/>
                <w:sz w:val="15"/>
                <w:szCs w:val="15"/>
                <w:lang w:val="en-US" w:eastAsia="zh-CN" w:bidi="ar"/>
              </w:rPr>
              <w:t>信息技术</w:t>
            </w:r>
          </w:p>
        </w:tc>
        <w:tc>
          <w:tcPr>
            <w:tcW w:w="136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信息传输、软件和信息技术服务业</w:t>
            </w:r>
          </w:p>
        </w:tc>
        <w:tc>
          <w:tcPr>
            <w:tcW w:w="153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计算机与应用工程技术人员</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信息处理、计算机组装与维护、平面设计、网页设计制作、视频编辑与制作、动画制作、数据库管理</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计算机操作员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电子计算机（微机）装配调试员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eastAsia" w:ascii="仿宋" w:hAnsi="仿宋" w:eastAsia="仿宋" w:cs="仿宋"/>
                <w:color w:val="2B2B2B"/>
                <w:kern w:val="0"/>
                <w:sz w:val="15"/>
                <w:szCs w:val="15"/>
                <w:lang w:val="en-US" w:eastAsia="zh-CN" w:bidi="ar"/>
              </w:rPr>
              <w:t>计算机检验员</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color w:val="2B2B2B"/>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五、培养目标与培养规格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本专业培养与我国现代化建设要求相适应，德、智、体、美全面发展的人才，具有与本专业相适应的文化水平、良好的职业道德与产业文化素养，掌握本专业的专业知识和技能，能够从事办公自动化应用、网页设计与制作、网络维护、计算机组装与维修、IT产品销售及售前售后服务工作，具有良好职业道德和职业发展基础的高素质劳动者和技能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（二）培养规格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计算机应用专业学制三年。主要培养具有计算机硬件系统和软件系统的基本理论知识及计算机网络基本理论知识；具有软硬件安装、调试、维护、销售的基本技能；局域网组建、管理和维护的基本技能；具有网站建设与管理维护及数据库管理能力；能够熟练操作常用计算机操作系统和各种常用的应用软件；熟练掌握计算机辅助设计、平面设计及二维、三维动画软件的应用；能进行视频编辑及影视后期效果制作的高素质技能型人才。主要课程包括计算机网络技术、计算机组装与维修、网页制作(DreamWeaver)、Photoshop基础与案例、动画设计制作案例、CorelDraw案例制作、视频编辑、影视后期制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取证：计算机操作员、电子计算机（微机）装配调试员、计算机检验员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就业：从事企事业单位的计算机辅助管理、计算机维修、网络维护、企业网站的建设与维护等工作，此外还可胜任机关、学校、银行、IT行业、广告行业、印刷行业、电信与通信等领域的信息综合性技术应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六、课程设置及要求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本专业课程设置分为公共基础课和专业技能课。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公共基础课包括德育课，文化课，体育与健康，艺术（或音乐、美术）以及其他自然科学和人文科学类基础课。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专业技能课包括专业核心课和专业技能课，专业核心课针对职业岗位（群）共同具有的工作任务和职业能力，是不同专业技能必备的共同专业基础知识和基本技能。实习实训是专业技能课教学的重要内容，含校内外实训、顶岗实习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强化课程思政。要强化任课教师立德树人意识，结合本专业人才培养特点和专业能力素质要求，梳理每一门课程蕴含的思想政治教育元素，发挥每门课程承载的思想政治教育功能，推动思想政治理论课程教学与其他课程教学紧密结合、同向同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（一）公共基础课程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1、《中国特色社会主义》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以习近平新时代中国特色社会主义思想为指导，阐释中国特色社会主义的开创与发展，明确中国特色社会主义进入新时代的历史方位， 阐明中国特色社会主义建设“五位一体”总体布局的基本内容，引导学 生树立对马克思主义的信仰、对中国特色社会主义的信念、对中华民族伟大复兴中国梦的信心，坚定中国特色社会主义道路自信、理论自信、 制度自信、文化自信，把爱国情、强国志、报国行自觉融入坚持和发展中国特色社会主义事业、建设社会主义现代化强国、实现中华民族伟大复兴的奋斗之中。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 《心理健康与职业生涯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心理健康与职业生涯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3、《哲学与人生》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阐明马克思主义哲学是科学的世界观和方法论，讲述辩证唯物主 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4、《职业道德与法治》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5、《语文》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语文是中等职业学校学生必修的一门公共基础课。本课程旨在指导学生正确理解与运用祖国的语言文字，注重基本技能的训练和思维发展，加强语文实践，培养语文的应用能力，为综合职业能力的形成，以及继续学习奠定基础；同时提高学生的思想道德修养和科学文化素养，弘扬民族优秀文化和吸收人类进步文化，为培养高素质劳动者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依据《中等职业学校语文课程教学大纲》，由基础模块构成，基础模块是各专业学生必修的基础性内容和应该达到的基本要求，包括阅读与欣赏、表达与交流和语文综合实践活动三个部分，培养学生听说读写的语文能力，为综合职业能力的形成以及继续学习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6、《数学》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依据《中等职业学校数学课程教学大纲》，由基础模块构成。基础模块是各专业学生必修的基础性内容和应达到的基本要求，包括集合、不等式、函数、指数函数与对数函数、三角函数、数列、平面向量、解析几何、立体几何和概率统计初步等数学基础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7、《英语》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英语是中等职业学校学生必修的一门公共基础课。本课程旨在使学生掌握一定的英语基础知识和基本技能，培养学生在日常生活和职业场景中的英语应用能力，提高学生的思想品德修养和文化素养，为学生的职业生涯、继续学习和终身发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依据《中等职业学校英语课程教学大纲》，包括语音项目、交际功能项目、话题项目、语法项目、词汇项目等，帮助学生进一步学习英语基础知识，培养听、说、读、写等语言技能，初步形成职场英语的应用能力；激发和培养学生学习英语的兴趣，提高学生学习的自信心，引导学生了解、认识中西方文化差异，培养正确的情感、态度和价值观，并为适应未来多样化的工作和生活打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8、《计算机应用基础》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计算机应用基础是中等职业学校学生必修的一门公共基础课。本课程旨在使学生从整体上对计算机基础所需要的知识和技能有初步认识，包括熟练掌握计算机软硬件的基本知识，掌握Word、Excel、PowerPoint与Internet的基本操作,常用软件和播放软件的使用及日常维护，通过该课程的学习为后续计算机课程及其他相关课程打下基础。培养学生自觉使用计算机解决学习和工作实际问题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依据《中等职业学校计算机应用基础教学大纲》开设，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9、《体育与健康》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体育与健康是中等职业学校学生必修的一门公共基础课。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具有良好的人际交往能力和团队合作精神，掌握一项自己喜爱的运动项目，培养终身锻炼身体的习惯，为继续学习与创业立业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10、《公共艺术》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公共艺术是中等职业学校学生必修的一门公共基础课。本课程通过艺术作品赏析和艺术实践活动，使学生了解和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主要教学内容和教学要求：依据《中等职业学校公共艺术课程教学大纲》，由基础模块和拓展模块构成, 包括音乐和美术两个部分， 音乐教学通过中外不同体裁、特点、风格和表现手法的音乐作品，使学生在情感体验中进一步学习音乐基础知识、技能与原理，掌握音乐欣赏的正确方法与音乐表现的基本技能，提高音乐欣赏能力和音乐素养;美术教学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11、《历史》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历史是中等职业学校学生必修的一门公共基础课。本课程通过了解人类社会发展的基本脉络和优秀文化传统，从历史的角度了解和思考人与人、人与社会、人与自然的关系，增强历史使命感和社会责任感；培育社会主义核心价值观，进一步弘扬以爱国主义为核心的民族精神和以改革创新为核心的时代精神；培养健全的人格，树立正确的历史观和价值观，为未来的学习、工作和生活打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依据《中等职业学校历史课程教学大纲》，由基础模块和拓展模块构成。基础模块为中国历史，内容包括中国古代史、中国近代史和中国现代史。拓展模块为世界历史，内容包括世界古代史、世界近代史和世界现代史。模块化历史教育,进一步培养和提高学生的历史意识、文化素质和人文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（二）专业（技能）课程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1、《Photoshop基础与案例》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Photoshop基础与案例是中等职业学校计算机应用专业学生必修的一门专业课程。本课程旨在使学生对该软件有全面的认识，掌握Photoshop软件的基础操作，工具栏中各种工具及菜单命令的使用方法和应用技巧，最终能够达到熟练运用该软件，为后续深入学习该软件进行创意设计打下基础，同时培养学生的实践动手能力和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本课程讲述了该软件的主要应用领域及常用文件格式，面板、工作区、文件、图层和选区的操作；移动工具、选框工具、套锁工具、魔棒工具、画笔工具、油漆桶工具、钢笔工具、文字工具、形状工具、路径选择工具、修复画笔工具、图章工具等常用工具的用法；混合模式的应用、图层样式的应用、图层蒙版的应用、通道的应用及滤镜的应用；使学生能按要求制作卡片、户外广告、相册、界面等作品，为后续深入学习Photoshop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2、《计算机组装与维修》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计算机组装与维护是中等职业学校计算机应用专业学生必修的一门专业课程。通过本课程的学习，使学生能够掌握计算机的基本组成原理，计算机软、硬件的基本概念和相关的新概念、名词及术语，了解计算机各部件的发展特点，熟悉各部件主流厂家和产品，会对计算机进行基本的硬件、软件的安装与维护，能够处理常见的计算机软、硬件故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通过本课程学习，掌握计算机各种硬件的基础知识，硬件的基本结构与功能，硬件的主要性能参数与选购方法，硬件组装时的接口识别和注意事项，有关软件的基础知识以及设置安装方法。通过教学，使学生掌握计算机软、硬件基础知识，具有熟练的计算机组装、维护能力，成为与计算机相关的生产、组装、维护、经营、管理和服务等第一线需要的中等技术应用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3、《动画设计基础》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动画设计基础是中等职业学校计算机应用专业学生必修的一门专业课程。了解动画设计的基础理论知识，掌握动画设计的方法，能使用Flash动画软件工具进行二维影视动画艺术作品的创作，达到能够独立完成动画设计、动画编辑、动画创作，同时培养学生的艺术美感和创作鉴赏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掌握最新版本Flash的安装，工具和面板使用；学会鼠标绘图的基本技法（绘制人物、动物、植物、环境）；掌握影片剪辑、按钮、图形三种元件的使用方法；了解影片剪辑和图形的区别及使用场合；学会基本动画的制作（形状动画、遮罩动画、引导动画、滤境动画）；学会Flash常用特效，通过本课程的学习，让学生快速入门并能够制作简单的Flash动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4、《Photoshop设计案例》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Photoshop设计案例是中等职业学校计算机应用专业学生必修的一门专业课程。本课程旨在使学生对该软件有更深入的理解，从而能灵活运用常用工具进行综合艺术设计和界面设计，提高艺术修养，掌握作品制作过程，同时培养学生图像处理创意思维和艺术设计素质，为就业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主要教学内容和教学要求：本课程主要讲授了字体设计、标志设计、招贴广告设计、包装设计、图形图案设计、图标设计、网页设计、移动终端界面设计。通过本课程学习，使学生熟练掌握Photoshop软件的操作，能运用该软件进行创意设计，将软件应用技能与艺术创意进行完美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5、《CorelDraw案例制作》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课程目标：CorelDraw是目前使用普遍的矢量图形绘制及图形图像处理软件之一，是艺术设计专业、动漫专业、工业设计、印刷图文类专业学生岗位能力拓展领域的一门必修课程，是一门综合应用课程。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本课程注意任务是使学生掌握矢量图形绘制，处理及图文排盘的基础知识，培养学生运用矢量图形处理软件设计制作作品的技能，全面提高学生的素质，增强适应职业变化能力，为服务社会区域经济需要打下一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6、《计算机网络技术》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课程目标：计算机网络技术是中等职业学校计算机应用专业学生必修的一门专业课程。本课程旨在使学生掌握计算机网络的基础知识和应用技能，能够完成小型计算机网络的组建、管理和维护工作。不仅要让学生理解技术原理，更重要的是使学生具备真正的技术应用能力，并为学生今后进行网络工程的设计与实践打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五、职业范围</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64"/>
        <w:gridCol w:w="2565"/>
        <w:gridCol w:w="2587"/>
        <w:gridCol w:w="2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ascii="仿宋_GB2312" w:eastAsia="仿宋_GB2312" w:cs="仿宋_GB2312" w:hAnsiTheme="minorHAnsi"/>
                <w:color w:val="2B2B2B"/>
                <w:kern w:val="0"/>
                <w:sz w:val="15"/>
                <w:szCs w:val="15"/>
                <w:lang w:val="en-US" w:eastAsia="zh-CN" w:bidi="ar"/>
              </w:rPr>
              <w:t>序号</w:t>
            </w:r>
          </w:p>
        </w:tc>
        <w:tc>
          <w:tcPr>
            <w:tcW w:w="319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对应职业（岗位）</w:t>
            </w:r>
          </w:p>
        </w:tc>
        <w:tc>
          <w:tcPr>
            <w:tcW w:w="32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职业资格证书举例</w:t>
            </w:r>
          </w:p>
        </w:tc>
        <w:tc>
          <w:tcPr>
            <w:tcW w:w="313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专业（技能）方向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1</w:t>
            </w:r>
          </w:p>
        </w:tc>
        <w:tc>
          <w:tcPr>
            <w:tcW w:w="319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计算机操作员</w:t>
            </w:r>
          </w:p>
        </w:tc>
        <w:tc>
          <w:tcPr>
            <w:tcW w:w="32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计算机操作员</w:t>
            </w:r>
          </w:p>
        </w:tc>
        <w:tc>
          <w:tcPr>
            <w:tcW w:w="313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2B2B2B"/>
              </w:rPr>
            </w:pPr>
            <w:r>
              <w:rPr>
                <w:rFonts w:hint="default" w:ascii="仿宋_GB2312" w:eastAsia="仿宋_GB2312" w:cs="仿宋_GB2312" w:hAnsiTheme="minorHAnsi"/>
                <w:color w:val="2B2B2B"/>
                <w:kern w:val="0"/>
                <w:sz w:val="15"/>
                <w:szCs w:val="15"/>
                <w:lang w:val="en-US" w:eastAsia="zh-CN" w:bidi="ar"/>
              </w:rPr>
              <w:t>办公自动化、计算机专业排版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319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打字员</w:t>
            </w:r>
          </w:p>
        </w:tc>
        <w:tc>
          <w:tcPr>
            <w:tcW w:w="32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计算机操作员</w:t>
            </w:r>
          </w:p>
        </w:tc>
        <w:tc>
          <w:tcPr>
            <w:tcW w:w="313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办公自动化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w:t>
            </w:r>
          </w:p>
        </w:tc>
        <w:tc>
          <w:tcPr>
            <w:tcW w:w="319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2B2B2B"/>
              </w:rPr>
            </w:pPr>
            <w:r>
              <w:rPr>
                <w:rFonts w:hint="default" w:ascii="仿宋_GB2312" w:eastAsia="仿宋_GB2312" w:cs="仿宋_GB2312" w:hAnsiTheme="minorHAnsi"/>
                <w:color w:val="2B2B2B"/>
                <w:kern w:val="0"/>
                <w:sz w:val="15"/>
                <w:szCs w:val="15"/>
                <w:lang w:val="en-US" w:eastAsia="zh-CN" w:bidi="ar"/>
              </w:rPr>
              <w:t>电子计算机（微机）装配调试员、计算机检验员、计算机硬件技术人员、计算机设备营销人员</w:t>
            </w:r>
          </w:p>
        </w:tc>
        <w:tc>
          <w:tcPr>
            <w:tcW w:w="32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计算机操作员、计算机检验员、装配调试员</w:t>
            </w:r>
          </w:p>
        </w:tc>
        <w:tc>
          <w:tcPr>
            <w:tcW w:w="313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计算机设备维护与营销</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六、人才规格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本专业毕业生应具有以下职业素养（职业道德和产业文化素养）、专业知识和技能：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（一）职业素养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1.具有良好的职业道德，能自觉遵守行业法规、规范和企业规章制度。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2.具有良好的人际交往、团队协作能力和客户服务意识。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3.具有计算机应用相关的信息安全、知识产权保护和质量规范意识。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4.具有获取前沿技术信息、学习新知识的能力。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5.具有熟练的信息技术应用能力。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（二）专业知识和技能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1.具有熟练的中英文录入能力，掌握文字排版技能。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2.具有计算机应用基础知识，具有熟练操作计算机和应用办公软件的能力。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3.具有计算机网络基础知识和技能。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4.具有计算机应用领域常用工具软件的应用能力。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5.掌握计算机程序设计的基本概念，具有开发计算机简单功能应用的能力。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6.具有多媒体素材处理、简单的动画设计能力。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7.掌握网页设计与制作的基础知识和规范要求，具有建立网站、制作网页的能力。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8.具有计算机硬件拆装、系统组装和简单故障排除及维护的能力。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专业（技能）方向——办公自动化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1.具有熟练的高级办公软件应用能力。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2.掌握常用办公设备的使用方法，具有办公设备的日常维护及常见故障排除的能力。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3.掌握文书与档案管理的理论知识和基本技能。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专业（技能）方向——计算机设备维护与营销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1.具有常用数码产品的日常维护及常见故障排除能力。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2.掌握信息技术领域的营销方法与技巧。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3.掌握电子商务流程，具有通过电子商务平台进行数码产品等产品营销的能力。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专业（技能）方向——计算机专业排版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1.掌握专业排版的工艺流程，具有专业的编辑、排版、印刷操作的能力。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2.掌握图形绘制、图像处理 等操作，具有较强的专业 图文混排及设计能力。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七、主要接续专业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高职：计算机应用技术、计算机系统维护、计算机信息管理、计算机教育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本科：计算机科学与技术、软件工程、信息工程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八、课程设置及要求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本专业课程设置分为公共基础课和专业技能课。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公共基础课包括思政课，文化课，体育与健康，艺术（或音乐、美术），以及其他自然科学和人文科学类基础课。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专业技能课包括专业核心课和专业（技能）方向课，实习实训是专业技能课教学的重要内容，含校内外实训、顶岗实习等多种形式。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（一）公共基础课</w:t>
      </w:r>
    </w:p>
    <w:tbl>
      <w:tblPr>
        <w:tblStyle w:val="3"/>
        <w:tblW w:w="841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70"/>
        <w:gridCol w:w="2557"/>
        <w:gridCol w:w="3351"/>
        <w:gridCol w:w="154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序号</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课程名称</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主要教学内容和要求</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参考学时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1</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中国特色社会主义</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依据《中等职业学校思想政治教学大纲》开设并与专业实际和行业发展密切结合。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32～36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2</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心理健康与职业生涯</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依据《中等职业学校思想政治教学大纲》开设并与专业实际和行业发展密切结合。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32～36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3</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哲学与人生</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依据《中等职业学校思想政治教学大纲》开设并与专业实际和行业发展密切结合。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32～36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4</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职业道德与法律</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依据《中等职业学校思想政治教学大纲》开设并与专业实际和行业发展密切结合。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32～36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5</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语文</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依据《中等职业学校职业生涯规划教学大纲》开设并与专业实际和行业发展密切结合。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192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6</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数学</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依据《中等职业学校职业生涯规划教学大纲》开设并与专业实际和行业发展密切结合。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192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7</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英语</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依据《中等职业学校职业生涯规划教学大纲》开设并与专业实际和行业发展密切结合。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128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8</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计算机应用基础</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依据《中等职业学校职业生涯规划教学大纲》开设并与专业实际和行业发展密切结合。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128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9</w:t>
            </w:r>
          </w:p>
        </w:tc>
        <w:tc>
          <w:tcPr>
            <w:tcW w:w="324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体育</w:t>
            </w:r>
          </w:p>
        </w:tc>
        <w:tc>
          <w:tcPr>
            <w:tcW w:w="4320" w:type="dxa"/>
            <w:tcBorders>
              <w:top w:val="outset" w:color="auto" w:sz="8" w:space="0"/>
              <w:left w:val="outset" w:color="auto" w:sz="8" w:space="0"/>
              <w:bottom w:val="outset" w:color="auto" w:sz="8" w:space="0"/>
              <w:right w:val="outset"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依据《中等职业学校职业生涯规划教学大纲》开设并与专业实际和行业发展密切结合。</w:t>
            </w:r>
          </w:p>
        </w:tc>
        <w:tc>
          <w:tcPr>
            <w:tcW w:w="183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144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（二）专业技能课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1.专业核心课</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1"/>
        <w:gridCol w:w="2020"/>
        <w:gridCol w:w="4099"/>
        <w:gridCol w:w="15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序号</w:t>
            </w:r>
          </w:p>
        </w:tc>
        <w:tc>
          <w:tcPr>
            <w:tcW w:w="244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课程名称</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主要教学内容和要求</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参考学时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1</w:t>
            </w:r>
          </w:p>
        </w:tc>
        <w:tc>
          <w:tcPr>
            <w:tcW w:w="244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计算机录入技术</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了解计算机信息领域进行办公、信息处理的基本录入方法，掌握准确、快速的中、英文盲打、听打录入技能，并根据就业岗位需要熟悉语言、手写和其他外国语言文字的录入方法。</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244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图形图像处理</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了解图形图形处理及相关的美学基础知识，理解平面设计与创意的基本要求，熟悉不同类型图形图像处理业务的规范要求与表现手法，掌握应用平面设计主流软件进行图形图像处理的相关技能，能使用相应软件进行图形绘制、图文编辑、图形处理等业务应用。</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192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w:t>
            </w:r>
          </w:p>
        </w:tc>
        <w:tc>
          <w:tcPr>
            <w:tcW w:w="244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多媒体制作</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了解多媒体制作的基础知识，理解动画形成原理与多媒体制作的基本要求，掌握二维动画元素绘制、动画编辑、多媒体素材处理、打包集成等相关技能，能应用二维动画设计和多媒体制作主流软件进行简单的动画设计和多媒体素材合成 。</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244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计算机网络基础</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了解计算机网络的类型，组成、应用等基础知识，熟悉网络工作原理、网络协议和网络规划相关知识掌握简单局域网搭建及应用，网络设备的基础配臵、网络服务器安装与调试等基本技能。</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5</w:t>
            </w:r>
          </w:p>
        </w:tc>
        <w:tc>
          <w:tcPr>
            <w:tcW w:w="244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网页设计与制作</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了解网页设计与制作额基础知识和规范要求，熟悉HTML和脚本语言相关知识，掌握站点创建、网页元素编辑、表格应用、层和框架布局、网页行为添加、样式与模板应用、能应用主流网页设计软件进行不同风格的简单网页设计以及简单网页代码和脚本编写。</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96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6</w:t>
            </w:r>
          </w:p>
        </w:tc>
        <w:tc>
          <w:tcPr>
            <w:tcW w:w="244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计算机组装与维护</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了解计算机的组成和工作原理，熟悉装配计算机，安装计算机系统软件、常用软件及简单网络应用工作流程，掌握个人计算机的硬件拆装、软件安装、外设连接与配臵，能诊断与排除计算机硬件简单故障。</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96</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2.专业（技能）方向课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（1）办公自动化</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84"/>
        <w:gridCol w:w="1837"/>
        <w:gridCol w:w="4002"/>
        <w:gridCol w:w="15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序号</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课程名称</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color w:val="2B2B2B"/>
              </w:rPr>
            </w:pPr>
            <w:r>
              <w:rPr>
                <w:rFonts w:hint="default" w:ascii="仿宋_GB2312" w:eastAsia="仿宋_GB2312" w:cs="仿宋_GB2312" w:hAnsiTheme="minorHAnsi"/>
                <w:color w:val="2B2B2B"/>
                <w:kern w:val="0"/>
                <w:sz w:val="15"/>
                <w:szCs w:val="15"/>
                <w:lang w:val="en-US" w:eastAsia="zh-CN" w:bidi="ar"/>
              </w:rPr>
              <w:t>主要教学内容和要求</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参考学时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1</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办公软件应用</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了解不同平台计算机办公常用软件的应用，掌握在智能手机、平板电脑、个人计算机等不同的设备上进行文字编辑、数据分析、幻灯片制作、数据库应用等办公软件的应用技能，能使用主流办公自动化软件进行办公处理。 </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 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2</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办公设备使用与维护</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了解办公信息领域中常用设备的性能、产品结构、基本工作原理，掌握主流办公设备产品（如打印机、扫描仪、传真机、复印机、光盘刻录机、数码照相机、投影机、碎纸机、装订机等）的选用、安装、使用及维护技能，能运用办公设备从事业务工作并进行简单维护</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46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3</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文书与档案管理</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了解文书与档案管理工作额基本概念与一般知识，熟悉常见办公文书的种类、体式与稿本、形成与处理、整理与归档和档案收集、整理、保管、检索、电子档案存储与管理等知识，具备办公文字与档案管理等基础能力</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64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（2）计算机专业排版</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85"/>
        <w:gridCol w:w="1839"/>
        <w:gridCol w:w="4007"/>
        <w:gridCol w:w="15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序号</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课程名称</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主要教学内容和要求</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参考学时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1</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排版技术基础与应用</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解计算机排版种类、印刷用字和符号、排版工艺流程，熟悉图书、期刊、报纸、公文、商标、广告、表格等出版物和印刷品的版式特点、排版规则、排版注意事项、版面设计等知识，掌握版式设计、创意及处理的基础技能以及相关应用</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64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2</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美术设计基础</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了解美术常识、图形基础、字体风格美化、色彩表现、美术的表现形式等基础知识，掌握宣传画册、报纸、杂志、图书等各种排版中字体、图形、色彩的运用和修饰等操作要领。</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48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2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3</w:t>
            </w:r>
          </w:p>
        </w:tc>
        <w:tc>
          <w:tcPr>
            <w:tcW w:w="225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图文排版</w:t>
            </w:r>
          </w:p>
        </w:tc>
        <w:tc>
          <w:tcPr>
            <w:tcW w:w="5175"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了解专业图文排版的工艺流程、排版规则、版式设计等基础知识，掌握专业图、文混排软件，掌握图形绘制、对象填充、文本排版、特效设备、对象组织、位图的修饰等操作，能进行较专业的图、文混排版与版式设计。</w:t>
            </w:r>
          </w:p>
        </w:tc>
        <w:tc>
          <w:tcPr>
            <w:tcW w:w="1800" w:type="dxa"/>
            <w:tcBorders>
              <w:top w:val="outset" w:color="auto" w:sz="8" w:space="0"/>
              <w:left w:val="outset" w:color="auto" w:sz="8" w:space="0"/>
              <w:bottom w:val="outset" w:color="auto" w:sz="8" w:space="0"/>
              <w:right w:val="outset"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48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3.综合实训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各校可以根据自己学校的教学要求灵活安排综合实训，建议以计算机应用的综合项目或采用企业真实工作项目等方式进行，也可以和学生技能证书考核要求结合进行。时间安排上可以结合课程的进度，安排在每个学期，也可以统一安排在第五学期，技能考证要在当地教育主管部门的统一要求下完成，证书要求以当地教育主管部门的统一要求为准，可以是国家相关部门（教育部、人力资源和社会保障部、工业和信息化部等）的职业技能证书，也可以是当地教育主管部门或行业协会统一认可的职业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4.岗位实习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岗位实习是本专业学生职业技能和职业岗位工作能力培养的重要实践教学环节，要认真落实教育部、财政部关于《中等职业学校学生实习管理办法》的有关要求，保证学生岗位实习的岗位与其所学专业面向的岗位群基本一致。在确保学生实习总量的前提下，可根据实际需要，通过校企合作，实行工学交替、多学期、分阶段安排学生实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九、教学时间安排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（一）基本要求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每学年为52周，其中教学实际40周（含复习考试），累计假期12周，周学时一般为28学时，顶岗实习按每周30小时（1一小时折合1学时）安排，3年总学时数为3000~3300.课程开设顺序和周学时安排。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（二）教学安排建议</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0"/>
        <w:gridCol w:w="855"/>
        <w:gridCol w:w="1539"/>
        <w:gridCol w:w="611"/>
        <w:gridCol w:w="712"/>
        <w:gridCol w:w="599"/>
        <w:gridCol w:w="673"/>
        <w:gridCol w:w="673"/>
        <w:gridCol w:w="673"/>
        <w:gridCol w:w="673"/>
        <w:gridCol w:w="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课程类别</w:t>
            </w:r>
          </w:p>
        </w:tc>
        <w:tc>
          <w:tcPr>
            <w:tcW w:w="24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课程名称</w:t>
            </w:r>
          </w:p>
        </w:tc>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学分</w:t>
            </w:r>
          </w:p>
        </w:tc>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总学时</w:t>
            </w:r>
          </w:p>
        </w:tc>
        <w:tc>
          <w:tcPr>
            <w:tcW w:w="469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各学期周数、学时分配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1</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5</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公共基础课</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中国特色社会主义</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心理健康与职业生涯</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both"/>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哲学与人生</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职业道德与法律</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劳动教育</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1</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安全</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就业创业教育</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80"/>
              <w:jc w:val="both"/>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公关礼仪</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语文</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5</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数学</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5</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英语</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FF0000"/>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计算机应用基础</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6</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体育与健康</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美术</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9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公共艺术</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59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应用文</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6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专业技能课</w:t>
            </w: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课</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Flash</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Ps</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3</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CAD</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CDR</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影视后期制作</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7</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计算机组装与维护</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实用网络技术</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7</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网页制作</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6</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新媒体运营</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2</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短视频拍摄与制作</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4</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小计</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28</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28</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28</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28</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6</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综合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实训</w:t>
            </w: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图文混排</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1周</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B2B2B"/>
              </w:rPr>
            </w:pPr>
            <w:r>
              <w:rPr>
                <w:rFonts w:hint="default" w:ascii="仿宋_GB2312" w:eastAsia="仿宋_GB2312" w:cs="仿宋_GB2312" w:hAnsiTheme="minorHAnsi"/>
                <w:color w:val="2B2B2B"/>
                <w:kern w:val="0"/>
                <w:sz w:val="15"/>
                <w:szCs w:val="15"/>
                <w:lang w:val="en-US" w:eastAsia="zh-CN" w:bidi="ar"/>
              </w:rPr>
              <w:t>PS制作商品海报</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2周</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6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c>
          <w:tcPr>
            <w:tcW w:w="24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c12综合练习</w:t>
            </w:r>
          </w:p>
        </w:tc>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9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center"/>
              <w:rPr>
                <w:color w:val="2B2B2B"/>
              </w:rPr>
            </w:pPr>
            <w:r>
              <w:rPr>
                <w:rFonts w:hint="default" w:ascii="仿宋_GB2312" w:eastAsia="仿宋_GB2312" w:cs="仿宋_GB2312" w:hAnsiTheme="minorHAnsi"/>
                <w:color w:val="2B2B2B"/>
                <w:kern w:val="0"/>
                <w:sz w:val="15"/>
                <w:szCs w:val="15"/>
                <w:lang w:val="en-US" w:eastAsia="zh-CN" w:bidi="ar"/>
              </w:rPr>
              <w:t> </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2B2B2B"/>
              </w:rPr>
            </w:pPr>
            <w:r>
              <w:rPr>
                <w:rFonts w:hint="default" w:ascii="仿宋_GB2312" w:eastAsia="仿宋_GB2312" w:cs="仿宋_GB2312" w:hAnsiTheme="minorHAnsi"/>
                <w:color w:val="2B2B2B"/>
                <w:kern w:val="0"/>
                <w:sz w:val="15"/>
                <w:szCs w:val="15"/>
                <w:lang w:val="en-US" w:eastAsia="zh-CN" w:bidi="ar"/>
              </w:rPr>
              <w:t>2周</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18"/>
                <w:szCs w:val="18"/>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十、教学实施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（一）教学要求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1.公共基础课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公共基础课教学要符合教育部有关教育教学的基本要求，按照培养学生基本科学文化素养、服务学生专业学习和终身发展的功能来定位，重在教学方法、教学组织形式的改革，教学手段、教学模式的创新，调动学生学习积极性，为学生综合素质的提高、职业能力的形成和可持续发展奠定基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2.专业技能课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根据专业培养目标， 结合企业生产与生活实际，选择合适的教学内容，大力对课程内容进行整合，在课程内容编排上，合理规划，集综合项目、任务实践、理论知识于一体，强化技能训练，在实践中寻找理论和知识点，增强课程的灵活性、实用性与实践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（二）教学管理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教学管理要更新观念，改变传统的教学管理方式。教学管理要有一定的规范性和灵活性，可实行工学交替等弹性学制。要合理调配专业教师、专业实训室和实训场地等教学资源，为课程的实施创造条件：要加强教学过程的质量监控，改革教学评价的标准和方法，促进教师教学能力的提升，保证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十一、教学评价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由学校、学生、用人单位三方共同实施教学评价，评价内容包括学生专业综合实践能力、“双证”的获取率和毕业生及就业质量，专兼职教师教学质量，逐步形成校企合作、工学结合人才培养模式下多元化教学质量评价标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（一）课堂教学效果评价方式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采取灵活多样的评价方式，主要包括笔试、作业、课堂提问、课堂出勤、上机操作考核以及参加各类专业技能竞赛的成绩等。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（二）实训实习效果评价方式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1．实训实习评价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采用实习报告与实践操作水平相结合等形式，如实反映学生对各项实训实习项目的技术水平。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2．岗位实习评价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顶岗实习考核方面包括实习日志、实习报告、实习单位综合评价鉴定等多层次、多方面的评价方式。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十二、教学模式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计算机应用专业教学实行理论和实践相结合的一体化教学，实践进理论课堂的教学模式。专业课教学都在实训室进行，边示范操作，然后指导学生实习操作，反复练习，互相指正，共同提高，达到既能讲清道理，又会熟练操作的目的，并且能够利用自己学过的知识举一反三。学习更多的新知识新技术，为以后的继续学习和不断提高打下坚实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color w:val="2B2B2B"/>
        </w:rPr>
      </w:pPr>
      <w:r>
        <w:rPr>
          <w:rFonts w:hint="eastAsia" w:ascii="微软雅黑" w:hAnsi="微软雅黑" w:eastAsia="微软雅黑" w:cs="微软雅黑"/>
          <w:i w:val="0"/>
          <w:iCs w:val="0"/>
          <w:caps w:val="0"/>
          <w:color w:val="2B2B2B"/>
          <w:spacing w:val="0"/>
          <w:sz w:val="24"/>
          <w:szCs w:val="24"/>
        </w:rPr>
        <w:t>十</w:t>
      </w:r>
      <w:r>
        <w:rPr>
          <w:rFonts w:hint="eastAsia" w:ascii="微软雅黑" w:hAnsi="微软雅黑" w:eastAsia="微软雅黑" w:cs="微软雅黑"/>
          <w:i w:val="0"/>
          <w:iCs w:val="0"/>
          <w:caps w:val="0"/>
          <w:color w:val="2B2B2B"/>
          <w:spacing w:val="0"/>
          <w:sz w:val="24"/>
          <w:szCs w:val="24"/>
          <w:lang w:val="en-US" w:eastAsia="zh-CN"/>
        </w:rPr>
        <w:t>三</w:t>
      </w:r>
      <w:r>
        <w:rPr>
          <w:rFonts w:hint="eastAsia" w:ascii="微软雅黑" w:hAnsi="微软雅黑" w:eastAsia="微软雅黑" w:cs="微软雅黑"/>
          <w:i w:val="0"/>
          <w:iCs w:val="0"/>
          <w:caps w:val="0"/>
          <w:color w:val="2B2B2B"/>
          <w:spacing w:val="0"/>
          <w:sz w:val="24"/>
          <w:szCs w:val="24"/>
        </w:rPr>
        <w:t>、专业师资</w:t>
      </w:r>
    </w:p>
    <w:p>
      <w:r>
        <w:rPr>
          <w:rFonts w:hint="eastAsia" w:ascii="微软雅黑" w:hAnsi="微软雅黑" w:eastAsia="微软雅黑" w:cs="微软雅黑"/>
          <w:i w:val="0"/>
          <w:iCs w:val="0"/>
          <w:caps w:val="0"/>
          <w:color w:val="2B2B2B"/>
          <w:spacing w:val="0"/>
          <w:sz w:val="24"/>
          <w:szCs w:val="24"/>
        </w:rPr>
        <w:t>根据教育部颁布的《中等职业学校教师专业标准》和《中等职业学校设置标准》的有关规定，进行教师队伍建设，合理配置教师资源。计算机应用专业现有专业教师</w:t>
      </w:r>
      <w:r>
        <w:rPr>
          <w:rFonts w:hint="eastAsia" w:ascii="微软雅黑" w:hAnsi="微软雅黑" w:eastAsia="微软雅黑" w:cs="微软雅黑"/>
          <w:i w:val="0"/>
          <w:iCs w:val="0"/>
          <w:caps w:val="0"/>
          <w:color w:val="2B2B2B"/>
          <w:spacing w:val="0"/>
          <w:sz w:val="24"/>
          <w:szCs w:val="24"/>
          <w:lang w:val="en-US" w:eastAsia="zh-CN"/>
        </w:rPr>
        <w:t>12</w:t>
      </w:r>
      <w:r>
        <w:rPr>
          <w:rFonts w:hint="eastAsia" w:ascii="微软雅黑" w:hAnsi="微软雅黑" w:eastAsia="微软雅黑" w:cs="微软雅黑"/>
          <w:i w:val="0"/>
          <w:iCs w:val="0"/>
          <w:caps w:val="0"/>
          <w:color w:val="2B2B2B"/>
          <w:spacing w:val="0"/>
          <w:sz w:val="24"/>
          <w:szCs w:val="24"/>
        </w:rPr>
        <w:t>人。所有专业教师学历符合要求，</w:t>
      </w:r>
      <w:r>
        <w:rPr>
          <w:rFonts w:hint="eastAsia" w:ascii="微软雅黑" w:hAnsi="微软雅黑" w:eastAsia="微软雅黑" w:cs="微软雅黑"/>
          <w:i w:val="0"/>
          <w:iCs w:val="0"/>
          <w:caps w:val="0"/>
          <w:color w:val="2B2B2B"/>
          <w:spacing w:val="0"/>
          <w:sz w:val="24"/>
          <w:szCs w:val="24"/>
          <w:lang w:val="en-US" w:eastAsia="zh-CN"/>
        </w:rPr>
        <w:t>1</w:t>
      </w:r>
      <w:r>
        <w:rPr>
          <w:rFonts w:hint="eastAsia" w:ascii="微软雅黑" w:hAnsi="微软雅黑" w:eastAsia="微软雅黑" w:cs="微软雅黑"/>
          <w:i w:val="0"/>
          <w:iCs w:val="0"/>
          <w:caps w:val="0"/>
          <w:color w:val="2B2B2B"/>
          <w:spacing w:val="0"/>
          <w:sz w:val="24"/>
          <w:szCs w:val="24"/>
        </w:rPr>
        <w:t>人研究生学历，</w:t>
      </w:r>
      <w:r>
        <w:rPr>
          <w:rFonts w:hint="eastAsia" w:ascii="微软雅黑" w:hAnsi="微软雅黑" w:eastAsia="微软雅黑" w:cs="微软雅黑"/>
          <w:i w:val="0"/>
          <w:iCs w:val="0"/>
          <w:caps w:val="0"/>
          <w:color w:val="2B2B2B"/>
          <w:spacing w:val="0"/>
          <w:sz w:val="24"/>
          <w:szCs w:val="24"/>
          <w:lang w:val="en-US" w:eastAsia="zh-CN"/>
        </w:rPr>
        <w:t>11</w:t>
      </w:r>
      <w:r>
        <w:rPr>
          <w:rFonts w:hint="eastAsia" w:ascii="微软雅黑" w:hAnsi="微软雅黑" w:eastAsia="微软雅黑" w:cs="微软雅黑"/>
          <w:i w:val="0"/>
          <w:iCs w:val="0"/>
          <w:caps w:val="0"/>
          <w:color w:val="2B2B2B"/>
          <w:spacing w:val="0"/>
          <w:sz w:val="24"/>
          <w:szCs w:val="24"/>
        </w:rPr>
        <w:t>人本科学历，中级及以上职称4人，其中“双师型”教师6人，占专业教师</w:t>
      </w:r>
      <w:r>
        <w:rPr>
          <w:rFonts w:hint="eastAsia" w:ascii="微软雅黑" w:hAnsi="微软雅黑" w:eastAsia="微软雅黑" w:cs="微软雅黑"/>
          <w:i w:val="0"/>
          <w:iCs w:val="0"/>
          <w:caps w:val="0"/>
          <w:color w:val="2B2B2B"/>
          <w:spacing w:val="0"/>
          <w:sz w:val="24"/>
          <w:szCs w:val="24"/>
          <w:lang w:val="en-US" w:eastAsia="zh-CN"/>
        </w:rPr>
        <w:t>50</w:t>
      </w:r>
      <w:r>
        <w:rPr>
          <w:rFonts w:hint="eastAsia" w:ascii="微软雅黑" w:hAnsi="微软雅黑" w:eastAsia="微软雅黑" w:cs="微软雅黑"/>
          <w:i w:val="0"/>
          <w:iCs w:val="0"/>
          <w:caps w:val="0"/>
          <w:color w:val="2B2B2B"/>
          <w:spacing w:val="0"/>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ZGE3M2YzNzMxOGZhYzJjNWU3MDc3NDk3YmI5M2QifQ=="/>
  </w:docVars>
  <w:rsids>
    <w:rsidRoot w:val="5EA22094"/>
    <w:rsid w:val="3C914175"/>
    <w:rsid w:val="5EA22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10377</Words>
  <Characters>10620</Characters>
  <Lines>0</Lines>
  <Paragraphs>0</Paragraphs>
  <TotalTime>9</TotalTime>
  <ScaleCrop>false</ScaleCrop>
  <LinksUpToDate>false</LinksUpToDate>
  <CharactersWithSpaces>10873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2023-02-21T00:56:00Z</dcterms:created>
  <dc:creator>(´இ皿இ｀)</dc:creator>
  <cp:lastModifiedBy>Administrator</cp:lastModifiedBy>
  <dcterms:modified xsi:type="dcterms:W3CDTF">2023-02-21T01:53:22Z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3BE4F0DA0724453C850F0664AC3149E7</vt:lpwstr>
  </property>
</Properties>
</file>